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D61B2" w14:textId="124A9E56" w:rsidR="00C874BB" w:rsidRDefault="00B71FFA">
      <w:pPr>
        <w:widowControl/>
        <w:tabs>
          <w:tab w:val="right" w:pos="9639"/>
        </w:tabs>
        <w:jc w:val="left"/>
        <w:rPr>
          <w:rFonts w:ascii="Arial" w:eastAsia="MS Mincho" w:hAnsi="Arial" w:cs="Times New Roman"/>
          <w:b/>
          <w:kern w:val="0"/>
          <w:sz w:val="24"/>
          <w:szCs w:val="20"/>
          <w:lang w:val="en-GB" w:eastAsia="en-US"/>
        </w:rPr>
      </w:pPr>
      <w:r>
        <w:rPr>
          <w:rFonts w:ascii="Arial" w:eastAsia="MS Mincho" w:hAnsi="Arial" w:cs="Arial"/>
          <w:b/>
          <w:bCs/>
          <w:kern w:val="0"/>
          <w:sz w:val="24"/>
          <w:szCs w:val="24"/>
          <w:lang w:val="en-GB" w:eastAsia="en-US"/>
        </w:rPr>
        <w:t>3GPP TSG-RAN WG3 Meeting #117-bis-e</w:t>
      </w:r>
      <w:r>
        <w:rPr>
          <w:rFonts w:ascii="Arial" w:eastAsia="MS Mincho" w:hAnsi="Arial" w:cs="Times New Roman"/>
          <w:b/>
          <w:kern w:val="0"/>
          <w:sz w:val="24"/>
          <w:szCs w:val="20"/>
          <w:lang w:val="en-GB" w:eastAsia="en-US"/>
        </w:rPr>
        <w:tab/>
      </w:r>
      <w:r>
        <w:rPr>
          <w:rFonts w:ascii="Arial" w:eastAsia="MS Mincho" w:hAnsi="Arial" w:cs="Times New Roman"/>
          <w:b/>
          <w:i/>
          <w:kern w:val="0"/>
          <w:sz w:val="28"/>
          <w:szCs w:val="20"/>
          <w:lang w:val="en-GB" w:eastAsia="en-US"/>
        </w:rPr>
        <w:t>R3-22</w:t>
      </w:r>
      <w:r w:rsidR="00563BB3">
        <w:rPr>
          <w:rFonts w:ascii="Arial" w:eastAsia="MS Mincho" w:hAnsi="Arial" w:cs="Times New Roman"/>
          <w:b/>
          <w:i/>
          <w:kern w:val="0"/>
          <w:sz w:val="28"/>
          <w:szCs w:val="20"/>
          <w:lang w:val="en-GB" w:eastAsia="en-US"/>
        </w:rPr>
        <w:t>6017</w:t>
      </w:r>
    </w:p>
    <w:p w14:paraId="4D79BD0F" w14:textId="77777777" w:rsidR="00C874BB" w:rsidRDefault="00B71FFA">
      <w:pPr>
        <w:overflowPunct w:val="0"/>
        <w:autoSpaceDE w:val="0"/>
        <w:autoSpaceDN w:val="0"/>
        <w:adjustRightInd w:val="0"/>
        <w:textAlignment w:val="baseline"/>
        <w:rPr>
          <w:rFonts w:ascii="Arial" w:eastAsia="MS Mincho" w:hAnsi="Arial" w:cs="Arial"/>
          <w:b/>
          <w:bCs/>
          <w:kern w:val="0"/>
          <w:sz w:val="24"/>
          <w:szCs w:val="24"/>
          <w:lang w:val="en-GB" w:eastAsia="en-US"/>
        </w:rPr>
      </w:pPr>
      <w:r>
        <w:rPr>
          <w:rFonts w:ascii="Arial" w:eastAsia="等线" w:hAnsi="Arial" w:cs="Arial"/>
          <w:b/>
          <w:bCs/>
          <w:i/>
          <w:kern w:val="0"/>
          <w:sz w:val="24"/>
          <w:szCs w:val="24"/>
          <w:lang w:val="en-GB" w:eastAsia="en-GB"/>
        </w:rPr>
        <w:t>E-meeting, 10-18 Oct 2022</w:t>
      </w:r>
    </w:p>
    <w:p w14:paraId="5256C8A8" w14:textId="77777777" w:rsidR="00C874BB" w:rsidRDefault="00C874BB">
      <w:pPr>
        <w:tabs>
          <w:tab w:val="right" w:pos="9639"/>
        </w:tabs>
        <w:overflowPunct w:val="0"/>
        <w:autoSpaceDE w:val="0"/>
        <w:autoSpaceDN w:val="0"/>
        <w:adjustRightInd w:val="0"/>
        <w:jc w:val="left"/>
        <w:textAlignment w:val="baseline"/>
        <w:rPr>
          <w:rFonts w:ascii="Arial" w:eastAsia="等线" w:hAnsi="Arial" w:cs="Arial"/>
          <w:bCs/>
          <w:kern w:val="0"/>
          <w:sz w:val="24"/>
          <w:szCs w:val="24"/>
          <w:lang w:val="en-GB" w:eastAsia="en-GB"/>
        </w:rPr>
      </w:pPr>
    </w:p>
    <w:p w14:paraId="665CB78F" w14:textId="77777777" w:rsidR="00C874BB" w:rsidRDefault="00C874BB">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0DFAE3AF"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Pr>
          <w:rFonts w:ascii="Arial" w:eastAsia="等线" w:hAnsi="Arial" w:cs="Arial"/>
          <w:b/>
          <w:kern w:val="0"/>
          <w:sz w:val="22"/>
          <w:lang w:val="en-GB" w:eastAsia="en-GB"/>
        </w:rPr>
        <w:t>Title:</w:t>
      </w:r>
      <w:r>
        <w:rPr>
          <w:rFonts w:ascii="Arial" w:eastAsia="等线" w:hAnsi="Arial" w:cs="Arial"/>
          <w:b/>
          <w:kern w:val="0"/>
          <w:sz w:val="22"/>
          <w:lang w:val="en-GB" w:eastAsia="en-GB"/>
        </w:rPr>
        <w:tab/>
        <w:t xml:space="preserve">Reply LS on </w:t>
      </w:r>
      <w:r>
        <w:rPr>
          <w:rFonts w:ascii="Arial" w:hAnsi="Arial" w:cs="Arial"/>
          <w:b/>
          <w:sz w:val="22"/>
        </w:rPr>
        <w:t>questions on RAN visible QoE</w:t>
      </w:r>
    </w:p>
    <w:p w14:paraId="6CFD7847"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0" w:name="OLE_LINK58"/>
      <w:bookmarkStart w:id="1" w:name="OLE_LINK57"/>
      <w:r>
        <w:rPr>
          <w:rFonts w:ascii="Arial" w:eastAsia="等线" w:hAnsi="Arial" w:cs="Arial"/>
          <w:b/>
          <w:kern w:val="0"/>
          <w:sz w:val="22"/>
          <w:lang w:val="en-GB" w:eastAsia="en-GB"/>
        </w:rPr>
        <w:t>Response to:</w:t>
      </w:r>
      <w:r>
        <w:rPr>
          <w:rFonts w:ascii="Arial" w:eastAsia="等线" w:hAnsi="Arial" w:cs="Arial"/>
          <w:b/>
          <w:bCs/>
          <w:kern w:val="0"/>
          <w:sz w:val="22"/>
          <w:lang w:val="en-GB" w:eastAsia="en-GB"/>
        </w:rPr>
        <w:tab/>
      </w:r>
      <w:bookmarkStart w:id="2" w:name="OLE_LINK22"/>
      <w:r>
        <w:rPr>
          <w:rFonts w:ascii="Arial" w:eastAsia="等线" w:hAnsi="Arial" w:cs="Arial"/>
          <w:b/>
          <w:bCs/>
          <w:kern w:val="0"/>
          <w:sz w:val="22"/>
          <w:lang w:val="en-GB" w:eastAsia="en-GB"/>
        </w:rPr>
        <w:t xml:space="preserve">LS R2-2206833 and S4-221129 </w:t>
      </w:r>
      <w:bookmarkStart w:id="3" w:name="OLE_LINK61"/>
      <w:bookmarkStart w:id="4" w:name="OLE_LINK59"/>
      <w:bookmarkStart w:id="5" w:name="OLE_LINK60"/>
      <w:bookmarkEnd w:id="0"/>
      <w:bookmarkEnd w:id="1"/>
      <w:bookmarkEnd w:id="2"/>
    </w:p>
    <w:p w14:paraId="52FC357A"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Release:</w:t>
      </w:r>
      <w:r>
        <w:rPr>
          <w:rFonts w:ascii="Arial" w:eastAsia="等线" w:hAnsi="Arial" w:cs="Arial"/>
          <w:b/>
          <w:bCs/>
          <w:kern w:val="0"/>
          <w:sz w:val="22"/>
          <w:lang w:val="en-GB" w:eastAsia="en-GB"/>
        </w:rPr>
        <w:tab/>
        <w:t>Release 17</w:t>
      </w:r>
    </w:p>
    <w:bookmarkEnd w:id="3"/>
    <w:bookmarkEnd w:id="4"/>
    <w:bookmarkEnd w:id="5"/>
    <w:p w14:paraId="309C6290"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Work Item:</w:t>
      </w:r>
      <w:r>
        <w:rPr>
          <w:rFonts w:ascii="Arial" w:eastAsia="等线" w:hAnsi="Arial" w:cs="Arial"/>
          <w:b/>
          <w:bCs/>
          <w:kern w:val="0"/>
          <w:sz w:val="22"/>
          <w:lang w:val="en-GB" w:eastAsia="en-GB"/>
        </w:rPr>
        <w:tab/>
      </w:r>
      <w:r>
        <w:rPr>
          <w:rFonts w:ascii="Arial" w:hAnsi="Arial" w:cs="Arial"/>
          <w:b/>
          <w:color w:val="000000" w:themeColor="text1"/>
        </w:rPr>
        <w:t>NR_QoE-Core</w:t>
      </w:r>
    </w:p>
    <w:p w14:paraId="7A7DEE99" w14:textId="77777777" w:rsidR="00C874BB" w:rsidRDefault="00C874BB">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p>
    <w:p w14:paraId="4C375DF1" w14:textId="77777777" w:rsidR="00C874BB" w:rsidRDefault="00B71FFA">
      <w:pPr>
        <w:widowControl/>
        <w:spacing w:after="60"/>
        <w:ind w:left="1985" w:hanging="1985"/>
        <w:jc w:val="left"/>
        <w:rPr>
          <w:rFonts w:ascii="Arial" w:eastAsia="等线" w:hAnsi="Arial" w:cs="Arial"/>
          <w:b/>
          <w:kern w:val="0"/>
          <w:sz w:val="22"/>
          <w:lang w:val="en-GB" w:eastAsia="en-US"/>
        </w:rPr>
      </w:pPr>
      <w:r>
        <w:rPr>
          <w:rFonts w:ascii="Arial" w:eastAsia="等线" w:hAnsi="Arial" w:cs="Arial"/>
          <w:b/>
          <w:kern w:val="0"/>
          <w:sz w:val="22"/>
          <w:lang w:val="en-GB" w:eastAsia="en-US"/>
        </w:rPr>
        <w:t>Source:</w:t>
      </w:r>
      <w:r>
        <w:rPr>
          <w:rFonts w:ascii="Arial" w:eastAsia="等线" w:hAnsi="Arial" w:cs="Arial"/>
          <w:b/>
          <w:kern w:val="0"/>
          <w:sz w:val="22"/>
          <w:lang w:val="en-GB" w:eastAsia="en-US"/>
        </w:rPr>
        <w:tab/>
        <w:t>RAN3</w:t>
      </w:r>
    </w:p>
    <w:p w14:paraId="031BB1DC"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rPr>
      </w:pPr>
      <w:r>
        <w:rPr>
          <w:rFonts w:ascii="Arial" w:eastAsia="等线" w:hAnsi="Arial" w:cs="Arial"/>
          <w:b/>
          <w:kern w:val="0"/>
          <w:sz w:val="22"/>
          <w:lang w:val="en-GB" w:eastAsia="en-GB"/>
        </w:rPr>
        <w:t>To:</w:t>
      </w:r>
      <w:r>
        <w:rPr>
          <w:rFonts w:ascii="Arial" w:eastAsia="等线" w:hAnsi="Arial" w:cs="Arial"/>
          <w:b/>
          <w:bCs/>
          <w:kern w:val="0"/>
          <w:sz w:val="22"/>
          <w:lang w:val="en-GB" w:eastAsia="en-GB"/>
        </w:rPr>
        <w:tab/>
      </w:r>
      <w:r>
        <w:rPr>
          <w:rFonts w:ascii="Arial" w:eastAsia="等线" w:hAnsi="Arial" w:cs="Arial"/>
          <w:b/>
          <w:bCs/>
          <w:kern w:val="0"/>
          <w:sz w:val="22"/>
          <w:lang w:val="en-GB"/>
        </w:rPr>
        <w:t>RAN2, SA4</w:t>
      </w:r>
    </w:p>
    <w:p w14:paraId="5882E717"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6" w:name="OLE_LINK45"/>
      <w:bookmarkStart w:id="7" w:name="OLE_LINK46"/>
      <w:r>
        <w:rPr>
          <w:rFonts w:ascii="Arial" w:eastAsia="等线" w:hAnsi="Arial" w:cs="Arial"/>
          <w:b/>
          <w:kern w:val="0"/>
          <w:sz w:val="22"/>
          <w:lang w:val="en-GB" w:eastAsia="en-GB"/>
        </w:rPr>
        <w:t>Cc:</w:t>
      </w:r>
      <w:r>
        <w:rPr>
          <w:rFonts w:ascii="Arial" w:eastAsia="等线" w:hAnsi="Arial" w:cs="Arial"/>
          <w:b/>
          <w:bCs/>
          <w:kern w:val="0"/>
          <w:sz w:val="22"/>
          <w:lang w:val="en-GB" w:eastAsia="en-GB"/>
        </w:rPr>
        <w:tab/>
        <w:t>-</w:t>
      </w:r>
    </w:p>
    <w:bookmarkEnd w:id="6"/>
    <w:bookmarkEnd w:id="7"/>
    <w:p w14:paraId="30E8309B" w14:textId="77777777" w:rsidR="00C874BB" w:rsidRDefault="00C874BB">
      <w:pPr>
        <w:widowControl/>
        <w:overflowPunct w:val="0"/>
        <w:autoSpaceDE w:val="0"/>
        <w:autoSpaceDN w:val="0"/>
        <w:adjustRightInd w:val="0"/>
        <w:spacing w:after="60"/>
        <w:ind w:left="1985" w:hanging="1985"/>
        <w:jc w:val="left"/>
        <w:textAlignment w:val="baseline"/>
        <w:rPr>
          <w:rFonts w:ascii="Arial" w:eastAsia="等线" w:hAnsi="Arial" w:cs="Arial"/>
          <w:bCs/>
          <w:kern w:val="0"/>
          <w:sz w:val="20"/>
          <w:szCs w:val="20"/>
          <w:lang w:val="en-GB" w:eastAsia="en-GB"/>
        </w:rPr>
      </w:pPr>
    </w:p>
    <w:p w14:paraId="569D6D38"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Contact person:</w:t>
      </w:r>
      <w:r>
        <w:rPr>
          <w:rFonts w:ascii="Arial" w:eastAsia="等线" w:hAnsi="Arial" w:cs="Arial"/>
          <w:b/>
          <w:bCs/>
          <w:kern w:val="0"/>
          <w:sz w:val="22"/>
          <w:lang w:val="en-GB" w:eastAsia="en-GB"/>
        </w:rPr>
        <w:tab/>
        <w:t>Jingcong Sun</w:t>
      </w:r>
    </w:p>
    <w:p w14:paraId="7073DF0C"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bCs/>
          <w:kern w:val="0"/>
          <w:sz w:val="22"/>
          <w:lang w:val="en-GB" w:eastAsia="en-GB"/>
        </w:rPr>
        <w:tab/>
        <w:t>Sunjingcong@huawei.com</w:t>
      </w:r>
    </w:p>
    <w:p w14:paraId="2840CA2B"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bCs/>
          <w:kern w:val="0"/>
          <w:sz w:val="22"/>
          <w:lang w:val="en-GB" w:eastAsia="en-GB"/>
        </w:rPr>
        <w:tab/>
      </w:r>
    </w:p>
    <w:p w14:paraId="5898A25F"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Pr>
          <w:rFonts w:ascii="Arial" w:eastAsia="等线" w:hAnsi="Arial" w:cs="Arial"/>
          <w:b/>
          <w:kern w:val="0"/>
          <w:sz w:val="22"/>
          <w:lang w:val="en-GB" w:eastAsia="en-GB"/>
        </w:rPr>
        <w:t>Send any reply LS to:</w:t>
      </w:r>
      <w:r>
        <w:rPr>
          <w:rFonts w:ascii="Arial" w:eastAsia="等线" w:hAnsi="Arial" w:cs="Arial"/>
          <w:b/>
          <w:kern w:val="0"/>
          <w:sz w:val="22"/>
          <w:lang w:val="en-GB" w:eastAsia="en-GB"/>
        </w:rPr>
        <w:tab/>
        <w:t xml:space="preserve">3GPP Liaisons Coordinator, </w:t>
      </w:r>
      <w:hyperlink r:id="rId8" w:history="1">
        <w:r>
          <w:rPr>
            <w:rFonts w:ascii="Arial" w:eastAsia="等线" w:hAnsi="Arial" w:cs="Arial"/>
            <w:b/>
            <w:color w:val="0000FF"/>
            <w:kern w:val="0"/>
            <w:sz w:val="22"/>
            <w:u w:val="single"/>
            <w:lang w:val="en-GB" w:eastAsia="en-GB"/>
          </w:rPr>
          <w:t>mailto:3GPPLiaison@etsi.org</w:t>
        </w:r>
      </w:hyperlink>
    </w:p>
    <w:p w14:paraId="7299ECAD" w14:textId="77777777" w:rsidR="00C874BB" w:rsidRDefault="00C874BB">
      <w:pPr>
        <w:widowControl/>
        <w:overflowPunct w:val="0"/>
        <w:autoSpaceDE w:val="0"/>
        <w:autoSpaceDN w:val="0"/>
        <w:adjustRightInd w:val="0"/>
        <w:spacing w:after="60"/>
        <w:ind w:left="1985" w:hanging="1985"/>
        <w:jc w:val="left"/>
        <w:textAlignment w:val="baseline"/>
        <w:rPr>
          <w:rFonts w:ascii="Arial" w:eastAsia="等线" w:hAnsi="Arial" w:cs="Arial"/>
          <w:b/>
          <w:kern w:val="0"/>
          <w:sz w:val="20"/>
          <w:szCs w:val="20"/>
          <w:lang w:val="en-GB" w:eastAsia="en-GB"/>
        </w:rPr>
      </w:pPr>
    </w:p>
    <w:p w14:paraId="1619A4B5" w14:textId="77777777" w:rsidR="00C874BB" w:rsidRDefault="00B71FF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szCs w:val="20"/>
          <w:lang w:val="en-GB" w:eastAsia="en-GB"/>
        </w:rPr>
        <w:t>Attachments:</w:t>
      </w:r>
      <w:r>
        <w:rPr>
          <w:rFonts w:ascii="Arial" w:eastAsia="等线" w:hAnsi="Arial" w:cs="Arial"/>
          <w:bCs/>
          <w:kern w:val="0"/>
          <w:sz w:val="20"/>
          <w:szCs w:val="20"/>
          <w:lang w:val="en-GB" w:eastAsia="en-GB"/>
        </w:rPr>
        <w:tab/>
      </w:r>
      <w:r>
        <w:rPr>
          <w:rFonts w:ascii="Arial" w:eastAsia="等线" w:hAnsi="Arial" w:cs="Arial"/>
          <w:b/>
          <w:bCs/>
          <w:kern w:val="0"/>
          <w:sz w:val="22"/>
          <w:lang w:val="en-GB" w:eastAsia="en-GB"/>
        </w:rPr>
        <w:t>None</w:t>
      </w:r>
    </w:p>
    <w:p w14:paraId="70D070F8" w14:textId="77777777" w:rsidR="00C874BB" w:rsidRDefault="00C874BB">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078AC34C"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Pr>
          <w:rFonts w:ascii="Arial" w:eastAsia="等线" w:hAnsi="Arial" w:cs="Times New Roman"/>
          <w:kern w:val="0"/>
          <w:sz w:val="36"/>
          <w:szCs w:val="20"/>
          <w:lang w:val="en-GB" w:eastAsia="en-GB"/>
        </w:rPr>
        <w:t>1</w:t>
      </w:r>
      <w:r>
        <w:rPr>
          <w:rFonts w:ascii="Arial" w:eastAsia="等线" w:hAnsi="Arial" w:cs="Times New Roman"/>
          <w:kern w:val="0"/>
          <w:sz w:val="36"/>
          <w:szCs w:val="20"/>
          <w:lang w:val="en-GB" w:eastAsia="en-GB"/>
        </w:rPr>
        <w:tab/>
        <w:t>Overall description</w:t>
      </w:r>
    </w:p>
    <w:p w14:paraId="7172EEFB" w14:textId="77777777" w:rsidR="00C874BB" w:rsidRDefault="00B71FFA">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RAN3 thanks to RAN2 for the LS which raises the questions on RAN visible QoE. RAN3 has discussed the questions, and would like to provide the answers as shown below:</w:t>
      </w:r>
    </w:p>
    <w:p w14:paraId="6147121C" w14:textId="77777777" w:rsidR="00C874BB" w:rsidRDefault="00C874BB">
      <w:pPr>
        <w:widowControl/>
        <w:jc w:val="left"/>
        <w:rPr>
          <w:rFonts w:ascii="Arial" w:eastAsia="等线" w:hAnsi="Arial" w:cs="Arial"/>
          <w:kern w:val="0"/>
          <w:sz w:val="20"/>
          <w:szCs w:val="20"/>
          <w:lang w:val="en-GB" w:eastAsia="en-US"/>
        </w:rPr>
      </w:pPr>
    </w:p>
    <w:p w14:paraId="7E8EB0FB" w14:textId="77777777" w:rsidR="00C874BB" w:rsidRDefault="00B71FFA">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Question 1: 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14:paraId="43289434" w14:textId="77777777" w:rsidR="00C874BB" w:rsidRDefault="00C874BB">
      <w:pPr>
        <w:widowControl/>
        <w:jc w:val="left"/>
        <w:rPr>
          <w:rFonts w:ascii="Arial" w:eastAsia="等线" w:hAnsi="Arial" w:cs="Arial"/>
          <w:kern w:val="0"/>
          <w:sz w:val="20"/>
          <w:szCs w:val="20"/>
          <w:lang w:val="en-GB" w:eastAsia="en-US"/>
        </w:rPr>
      </w:pPr>
    </w:p>
    <w:p w14:paraId="06CA7506" w14:textId="6F207709" w:rsidR="00C874BB" w:rsidRDefault="00B71FFA">
      <w:pPr>
        <w:widowControl/>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Answer to Question 1:</w:t>
      </w:r>
      <w:r>
        <w:t xml:space="preserve"> </w:t>
      </w:r>
      <w:r>
        <w:rPr>
          <w:rFonts w:ascii="Arial" w:eastAsia="等线" w:hAnsi="Arial" w:cs="Arial"/>
          <w:i/>
          <w:kern w:val="0"/>
          <w:sz w:val="20"/>
          <w:szCs w:val="20"/>
          <w:lang w:val="en-GB" w:eastAsia="en-US"/>
        </w:rPr>
        <w:t xml:space="preserve">For RAN Visible QoE measurements, RAN3 agrees that </w:t>
      </w:r>
      <w:r>
        <w:rPr>
          <w:rFonts w:ascii="Arial" w:eastAsia="等线" w:hAnsi="Arial" w:cs="Arial" w:hint="eastAsia"/>
          <w:i/>
          <w:kern w:val="0"/>
          <w:sz w:val="20"/>
          <w:szCs w:val="20"/>
        </w:rPr>
        <w:t xml:space="preserve">the </w:t>
      </w:r>
      <w:r>
        <w:rPr>
          <w:rFonts w:ascii="Arial" w:eastAsia="等线" w:hAnsi="Arial" w:cs="Arial"/>
          <w:i/>
          <w:kern w:val="0"/>
          <w:sz w:val="20"/>
          <w:szCs w:val="20"/>
          <w:lang w:val="en-GB" w:eastAsia="en-US"/>
        </w:rPr>
        <w:t xml:space="preserve">measurement </w:t>
      </w:r>
      <w:r>
        <w:rPr>
          <w:rFonts w:ascii="Arial" w:eastAsia="等线" w:hAnsi="Arial" w:cs="Arial" w:hint="eastAsia"/>
          <w:i/>
          <w:kern w:val="0"/>
          <w:sz w:val="20"/>
          <w:szCs w:val="20"/>
        </w:rPr>
        <w:t xml:space="preserve">interval </w:t>
      </w:r>
      <w:r>
        <w:rPr>
          <w:rFonts w:ascii="Arial" w:eastAsia="等线" w:hAnsi="Arial" w:cs="Arial"/>
          <w:i/>
          <w:kern w:val="0"/>
          <w:sz w:val="20"/>
          <w:szCs w:val="20"/>
          <w:lang w:val="en-GB" w:eastAsia="en-US"/>
        </w:rPr>
        <w:t>can be calculated based on the reporting interval</w:t>
      </w:r>
      <w:r>
        <w:rPr>
          <w:rFonts w:ascii="Arial" w:eastAsia="等线" w:hAnsi="Arial" w:cs="Arial" w:hint="eastAsia"/>
          <w:i/>
          <w:kern w:val="0"/>
          <w:sz w:val="20"/>
          <w:szCs w:val="20"/>
        </w:rPr>
        <w:t xml:space="preserve"> configured by the RAN,</w:t>
      </w:r>
      <w:r>
        <w:rPr>
          <w:rFonts w:ascii="Arial" w:eastAsia="等线" w:hAnsi="Arial" w:cs="Arial"/>
          <w:i/>
          <w:kern w:val="0"/>
          <w:sz w:val="20"/>
          <w:szCs w:val="20"/>
          <w:lang w:val="en-GB" w:eastAsia="en-US"/>
        </w:rPr>
        <w:t xml:space="preserve"> as suggested by SA4 in S4-221129. </w:t>
      </w:r>
    </w:p>
    <w:p w14:paraId="1FF80A66" w14:textId="77777777" w:rsidR="00C874BB" w:rsidRDefault="00B71FFA">
      <w:pPr>
        <w:widowControl/>
        <w:ind w:leftChars="200" w:left="420"/>
        <w:jc w:val="left"/>
        <w:rPr>
          <w:rFonts w:ascii="Times New Roman" w:eastAsia="等线" w:hAnsi="Times New Roman" w:cs="Times New Roman"/>
          <w:iCs/>
          <w:kern w:val="0"/>
          <w:sz w:val="20"/>
          <w:szCs w:val="20"/>
          <w:lang w:val="en-GB" w:eastAsia="en-US"/>
        </w:rPr>
      </w:pPr>
      <w:r>
        <w:rPr>
          <w:rFonts w:ascii="Times New Roman" w:eastAsia="等线" w:hAnsi="Times New Roman" w:cs="Times New Roman"/>
          <w:iCs/>
          <w:kern w:val="0"/>
          <w:sz w:val="20"/>
          <w:szCs w:val="20"/>
          <w:lang w:val="en-GB" w:eastAsia="en-US"/>
        </w:rPr>
        <w:t xml:space="preserve">There are several possible options for how to handle this, and the application layer needs to know what to do. For instance, the buffer level measurement interval could relate to the reporting interval. In such a case the application layer could do eight equally-divided buffer level measurements to fill the eight entries in one RVQoE report. So if the RVQoE reporting interval is configured as 640 ms, there will be 80 ms between each buffer level measurement. </w:t>
      </w:r>
    </w:p>
    <w:p w14:paraId="09B3ACC5" w14:textId="77777777" w:rsidR="00C874BB" w:rsidRDefault="00C874BB">
      <w:pPr>
        <w:widowControl/>
        <w:jc w:val="left"/>
        <w:rPr>
          <w:rFonts w:ascii="Arial" w:eastAsia="等线" w:hAnsi="Arial" w:cs="Arial"/>
          <w:i/>
          <w:kern w:val="0"/>
          <w:sz w:val="20"/>
          <w:szCs w:val="20"/>
          <w:lang w:val="en-GB" w:eastAsia="en-US"/>
        </w:rPr>
      </w:pPr>
    </w:p>
    <w:p w14:paraId="4CF7C081" w14:textId="77777777" w:rsidR="00C874BB" w:rsidRDefault="00B71FFA">
      <w:pPr>
        <w:widowControl/>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The application layer fills the RAN Visible QoE buffer level list in the same manner as specified for the RAN Visible QoE buffer list on the AS layer, i.e., as specified in clause 5.7.16.2 of TS 38.331.</w:t>
      </w:r>
    </w:p>
    <w:p w14:paraId="57A104E1" w14:textId="77777777" w:rsidR="00C874BB" w:rsidRDefault="00B71FFA">
      <w:pPr>
        <w:widowControl/>
        <w:overflowPunct w:val="0"/>
        <w:autoSpaceDE w:val="0"/>
        <w:autoSpaceDN w:val="0"/>
        <w:adjustRightInd w:val="0"/>
        <w:spacing w:before="120"/>
        <w:ind w:leftChars="157" w:left="330"/>
        <w:jc w:val="left"/>
        <w:textAlignment w:val="baseline"/>
        <w:rPr>
          <w:rFonts w:ascii="Times New Roman" w:eastAsia="Times New Roman" w:hAnsi="Times New Roman" w:cs="Times New Roman"/>
          <w:kern w:val="0"/>
          <w:sz w:val="22"/>
          <w:lang w:val="en-GB"/>
        </w:rPr>
      </w:pPr>
      <w:r>
        <w:rPr>
          <w:rFonts w:ascii="Times New Roman" w:eastAsia="Times New Roman" w:hAnsi="Times New Roman" w:cs="Times New Roman"/>
          <w:kern w:val="0"/>
          <w:sz w:val="20"/>
          <w:szCs w:val="20"/>
          <w:lang w:val="en-GB"/>
        </w:rPr>
        <w:t>set the appLayerBufferLevel values in the appLayerBufferLevelList to the buffer level values received from the upper layer in the order with the first appLayerBufferLevel value set to the newest received buffer level value, the second appLayerBufferLevel value set to the second newest received buffer level value, and so on until all the buffer level values received from the upper layer have been assigned or the maximum number of values have been set according to appLayerBufferLevel, if configured;</w:t>
      </w:r>
    </w:p>
    <w:p w14:paraId="57451AC8" w14:textId="77777777" w:rsidR="00C874BB" w:rsidRPr="004745B5" w:rsidRDefault="00C874BB">
      <w:pPr>
        <w:widowControl/>
        <w:jc w:val="left"/>
        <w:rPr>
          <w:rFonts w:ascii="Arial" w:eastAsia="等线" w:hAnsi="Arial" w:cs="Arial"/>
          <w:b/>
          <w:bCs/>
          <w:kern w:val="0"/>
          <w:sz w:val="20"/>
          <w:szCs w:val="20"/>
          <w:lang w:val="en-GB" w:eastAsia="en-US"/>
        </w:rPr>
      </w:pPr>
    </w:p>
    <w:p w14:paraId="11214BD7" w14:textId="77777777" w:rsidR="00C874BB" w:rsidRPr="004745B5" w:rsidRDefault="00B71FFA">
      <w:pPr>
        <w:widowControl/>
        <w:jc w:val="left"/>
        <w:rPr>
          <w:rFonts w:ascii="Arial" w:eastAsia="等线" w:hAnsi="Arial" w:cs="Arial"/>
          <w:b/>
          <w:bCs/>
          <w:kern w:val="0"/>
          <w:sz w:val="20"/>
          <w:szCs w:val="20"/>
          <w:lang w:val="en-GB" w:eastAsia="en-US"/>
        </w:rPr>
      </w:pPr>
      <w:r w:rsidRPr="004745B5">
        <w:rPr>
          <w:rFonts w:ascii="Arial" w:eastAsia="等线" w:hAnsi="Arial" w:cs="Arial"/>
          <w:b/>
          <w:bCs/>
          <w:kern w:val="0"/>
          <w:sz w:val="20"/>
          <w:szCs w:val="20"/>
          <w:lang w:val="en-GB" w:eastAsia="en-US"/>
        </w:rPr>
        <w:t xml:space="preserve">Question 2: Should the PDU session ID(s) be provided for each RAN visible QoE report and should it be mandatory or optional in the signaling? </w:t>
      </w:r>
    </w:p>
    <w:p w14:paraId="45674122" w14:textId="77777777" w:rsidR="00C874BB" w:rsidRDefault="00C874BB">
      <w:pPr>
        <w:widowControl/>
        <w:jc w:val="left"/>
        <w:rPr>
          <w:rFonts w:ascii="Arial" w:eastAsia="等线" w:hAnsi="Arial" w:cs="Arial"/>
          <w:kern w:val="0"/>
          <w:sz w:val="20"/>
          <w:szCs w:val="20"/>
          <w:lang w:val="en-GB" w:eastAsia="en-US"/>
        </w:rPr>
      </w:pPr>
    </w:p>
    <w:p w14:paraId="253AA0E0" w14:textId="2C8DC024" w:rsidR="00C874BB" w:rsidRDefault="00B71FFA">
      <w:pPr>
        <w:widowControl/>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Answer to Question 2:</w:t>
      </w:r>
      <w:r>
        <w:t xml:space="preserve"> </w:t>
      </w:r>
      <w:r>
        <w:rPr>
          <w:rFonts w:ascii="Arial" w:eastAsia="等线" w:hAnsi="Arial" w:cs="Arial"/>
          <w:i/>
          <w:kern w:val="0"/>
          <w:sz w:val="20"/>
          <w:szCs w:val="20"/>
          <w:lang w:val="en-GB" w:eastAsia="en-US"/>
        </w:rPr>
        <w:t xml:space="preserve">PDU session ID(s) </w:t>
      </w:r>
      <w:r w:rsidR="00D723D7">
        <w:rPr>
          <w:rFonts w:ascii="Arial" w:eastAsia="等线" w:hAnsi="Arial" w:cs="Arial"/>
          <w:i/>
          <w:kern w:val="0"/>
          <w:sz w:val="20"/>
          <w:szCs w:val="20"/>
          <w:lang w:val="en-GB" w:eastAsia="en-US"/>
        </w:rPr>
        <w:t>can be kept as optional</w:t>
      </w:r>
      <w:r>
        <w:rPr>
          <w:rFonts w:ascii="Arial" w:eastAsia="等线" w:hAnsi="Arial" w:cs="Arial"/>
          <w:i/>
          <w:kern w:val="0"/>
          <w:sz w:val="20"/>
          <w:szCs w:val="20"/>
          <w:lang w:val="en-GB" w:eastAsia="en-US"/>
        </w:rPr>
        <w:t xml:space="preserve"> </w:t>
      </w:r>
      <w:r w:rsidR="00D723D7">
        <w:rPr>
          <w:rFonts w:ascii="Arial" w:eastAsia="等线" w:hAnsi="Arial" w:cs="Arial"/>
          <w:i/>
          <w:kern w:val="0"/>
          <w:sz w:val="20"/>
          <w:szCs w:val="20"/>
          <w:lang w:val="en-GB" w:eastAsia="en-US"/>
        </w:rPr>
        <w:t xml:space="preserve">in the signalling, but the PDU session IDs shall be included </w:t>
      </w:r>
      <w:r w:rsidR="00D723D7" w:rsidRPr="00D723D7">
        <w:rPr>
          <w:rFonts w:ascii="Arial" w:eastAsia="等线" w:hAnsi="Arial" w:cs="Arial"/>
          <w:i/>
          <w:kern w:val="0"/>
          <w:sz w:val="20"/>
          <w:szCs w:val="20"/>
          <w:lang w:val="en-GB" w:eastAsia="en-US"/>
        </w:rPr>
        <w:t>when the RAN visible QoE metrics are reported</w:t>
      </w:r>
      <w:r w:rsidR="00D723D7">
        <w:rPr>
          <w:rFonts w:ascii="Arial" w:eastAsia="等线" w:hAnsi="Arial" w:cs="Arial"/>
          <w:i/>
          <w:kern w:val="0"/>
          <w:sz w:val="20"/>
          <w:szCs w:val="20"/>
          <w:lang w:val="en-GB" w:eastAsia="en-US"/>
        </w:rPr>
        <w:t>.</w:t>
      </w:r>
    </w:p>
    <w:p w14:paraId="553A7DF3" w14:textId="77777777" w:rsidR="00C874BB" w:rsidRDefault="00C874BB">
      <w:pPr>
        <w:widowControl/>
        <w:jc w:val="left"/>
        <w:rPr>
          <w:rFonts w:ascii="Arial" w:eastAsia="等线" w:hAnsi="Arial" w:cs="Arial"/>
          <w:i/>
          <w:kern w:val="0"/>
          <w:sz w:val="20"/>
          <w:szCs w:val="20"/>
          <w:lang w:val="en-GB" w:eastAsia="en-US"/>
        </w:rPr>
      </w:pPr>
    </w:p>
    <w:p w14:paraId="3FFEC58B" w14:textId="77777777" w:rsidR="00C874BB" w:rsidRDefault="00B71FFA">
      <w:pPr>
        <w:widowControl/>
        <w:jc w:val="left"/>
        <w:rPr>
          <w:rFonts w:ascii="Arial" w:eastAsia="等线" w:hAnsi="Arial" w:cs="Arial"/>
          <w:kern w:val="0"/>
          <w:sz w:val="20"/>
          <w:szCs w:val="20"/>
          <w:lang w:val="en-GB" w:eastAsia="en-US"/>
        </w:rPr>
      </w:pPr>
      <w:r w:rsidRPr="004745B5">
        <w:rPr>
          <w:rFonts w:ascii="Arial" w:eastAsia="等线" w:hAnsi="Arial" w:cs="Arial"/>
          <w:b/>
          <w:bCs/>
          <w:kern w:val="0"/>
          <w:sz w:val="20"/>
          <w:szCs w:val="20"/>
          <w:lang w:val="en-GB" w:eastAsia="en-US"/>
        </w:rPr>
        <w:t>Question 3: 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w:t>
      </w:r>
    </w:p>
    <w:p w14:paraId="2BED3F69" w14:textId="77777777" w:rsidR="00C874BB" w:rsidRDefault="00C874BB">
      <w:pPr>
        <w:widowControl/>
        <w:jc w:val="left"/>
        <w:rPr>
          <w:rFonts w:ascii="Arial" w:eastAsia="等线" w:hAnsi="Arial" w:cs="Arial"/>
          <w:i/>
          <w:kern w:val="0"/>
          <w:sz w:val="20"/>
          <w:szCs w:val="20"/>
          <w:lang w:val="en-GB" w:eastAsia="en-US"/>
        </w:rPr>
      </w:pPr>
    </w:p>
    <w:p w14:paraId="47A677C9" w14:textId="7B706F54" w:rsidR="00C874BB" w:rsidRDefault="00B71FFA">
      <w:pPr>
        <w:widowControl/>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Answer to Question 3:</w:t>
      </w:r>
      <w:r>
        <w:t xml:space="preserve"> </w:t>
      </w:r>
      <w:r w:rsidR="00D723D7">
        <w:rPr>
          <w:rFonts w:ascii="Arial" w:eastAsia="等线" w:hAnsi="Arial" w:cs="Arial"/>
          <w:i/>
          <w:kern w:val="0"/>
          <w:sz w:val="20"/>
          <w:szCs w:val="20"/>
          <w:lang w:val="en-GB" w:eastAsia="en-US"/>
        </w:rPr>
        <w:t xml:space="preserve">RAN3 is still working on this question, and will provide feedback to RAN2 once RAN3 has an answer. </w:t>
      </w:r>
      <w:bookmarkStart w:id="8" w:name="_GoBack"/>
      <w:bookmarkEnd w:id="8"/>
    </w:p>
    <w:p w14:paraId="584E2F49" w14:textId="77777777" w:rsidR="00C874BB" w:rsidRDefault="00C874BB">
      <w:pPr>
        <w:jc w:val="left"/>
        <w:rPr>
          <w:rFonts w:ascii="Arial" w:eastAsia="等线" w:hAnsi="Arial" w:cs="Arial"/>
          <w:i/>
          <w:kern w:val="0"/>
          <w:sz w:val="20"/>
          <w:szCs w:val="20"/>
          <w:lang w:val="en-GB" w:eastAsia="en-GB"/>
        </w:rPr>
      </w:pPr>
    </w:p>
    <w:p w14:paraId="1DE17548"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Pr>
          <w:rFonts w:ascii="Arial" w:eastAsia="等线" w:hAnsi="Arial" w:cs="Times New Roman"/>
          <w:kern w:val="0"/>
          <w:sz w:val="36"/>
          <w:szCs w:val="20"/>
          <w:lang w:val="en-GB" w:eastAsia="en-GB"/>
        </w:rPr>
        <w:t>2</w:t>
      </w:r>
      <w:r>
        <w:rPr>
          <w:rFonts w:ascii="Arial" w:eastAsia="等线" w:hAnsi="Arial" w:cs="Times New Roman"/>
          <w:kern w:val="0"/>
          <w:sz w:val="36"/>
          <w:szCs w:val="20"/>
          <w:lang w:val="en-GB" w:eastAsia="en-GB"/>
        </w:rPr>
        <w:tab/>
        <w:t>Actions</w:t>
      </w:r>
    </w:p>
    <w:p w14:paraId="6D5D0287" w14:textId="77777777" w:rsidR="00C874BB" w:rsidRDefault="00B71FFA">
      <w:pPr>
        <w:widowControl/>
        <w:overflowPunct w:val="0"/>
        <w:autoSpaceDE w:val="0"/>
        <w:autoSpaceDN w:val="0"/>
        <w:adjustRightInd w:val="0"/>
        <w:spacing w:after="120"/>
        <w:ind w:left="1985" w:hanging="1985"/>
        <w:jc w:val="left"/>
        <w:textAlignment w:val="baseline"/>
        <w:rPr>
          <w:rFonts w:ascii="Arial" w:eastAsia="等线" w:hAnsi="Arial" w:cs="Arial"/>
          <w:b/>
          <w:kern w:val="0"/>
          <w:sz w:val="20"/>
          <w:szCs w:val="20"/>
          <w:lang w:val="en-GB" w:eastAsia="en-GB"/>
        </w:rPr>
      </w:pPr>
      <w:r>
        <w:rPr>
          <w:rFonts w:ascii="Arial" w:eastAsia="等线" w:hAnsi="Arial" w:cs="Arial"/>
          <w:b/>
          <w:kern w:val="0"/>
          <w:sz w:val="20"/>
          <w:szCs w:val="20"/>
          <w:lang w:val="en-GB" w:eastAsia="en-GB"/>
        </w:rPr>
        <w:t xml:space="preserve">To RAN2 and SA4: </w:t>
      </w:r>
    </w:p>
    <w:p w14:paraId="2436D7CD" w14:textId="77777777" w:rsidR="00C874BB" w:rsidRDefault="00B71FFA">
      <w:pPr>
        <w:widowControl/>
        <w:overflowPunct w:val="0"/>
        <w:autoSpaceDE w:val="0"/>
        <w:autoSpaceDN w:val="0"/>
        <w:adjustRightInd w:val="0"/>
        <w:spacing w:after="120"/>
        <w:ind w:left="993" w:hanging="993"/>
        <w:jc w:val="left"/>
        <w:textAlignment w:val="baseline"/>
        <w:rPr>
          <w:rFonts w:ascii="Arial" w:eastAsia="等线" w:hAnsi="Arial" w:cs="Arial"/>
          <w:b/>
          <w:kern w:val="0"/>
          <w:sz w:val="20"/>
          <w:szCs w:val="20"/>
          <w:lang w:val="en-GB" w:eastAsia="en-GB"/>
        </w:rPr>
      </w:pPr>
      <w:r>
        <w:rPr>
          <w:rFonts w:ascii="Arial" w:eastAsia="等线" w:hAnsi="Arial" w:cs="Arial"/>
          <w:b/>
          <w:kern w:val="0"/>
          <w:sz w:val="20"/>
          <w:szCs w:val="20"/>
          <w:lang w:val="en-GB" w:eastAsia="en-GB"/>
        </w:rPr>
        <w:t xml:space="preserve">ACTION: </w:t>
      </w:r>
      <w:r>
        <w:rPr>
          <w:rFonts w:ascii="Arial" w:eastAsia="等线" w:hAnsi="Arial" w:cs="Arial"/>
          <w:b/>
          <w:kern w:val="0"/>
          <w:sz w:val="20"/>
          <w:szCs w:val="20"/>
          <w:lang w:val="en-GB" w:eastAsia="en-GB"/>
        </w:rPr>
        <w:tab/>
        <w:t>RAN3 kindly asks RAN2 and SA4 to take the feedback above into account.</w:t>
      </w:r>
    </w:p>
    <w:p w14:paraId="67019688"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Arial"/>
          <w:bCs/>
          <w:kern w:val="0"/>
          <w:sz w:val="36"/>
          <w:szCs w:val="36"/>
          <w:lang w:val="en-GB" w:eastAsia="en-GB"/>
        </w:rPr>
      </w:pPr>
      <w:r>
        <w:rPr>
          <w:rFonts w:ascii="Arial" w:eastAsia="等线" w:hAnsi="Arial" w:cs="Times New Roman"/>
          <w:kern w:val="0"/>
          <w:sz w:val="36"/>
          <w:szCs w:val="36"/>
          <w:lang w:val="en-GB" w:eastAsia="en-GB"/>
        </w:rPr>
        <w:t>3</w:t>
      </w:r>
      <w:r>
        <w:rPr>
          <w:rFonts w:ascii="Arial" w:eastAsia="等线" w:hAnsi="Arial" w:cs="Times New Roman"/>
          <w:kern w:val="0"/>
          <w:sz w:val="36"/>
          <w:szCs w:val="36"/>
          <w:lang w:val="en-GB" w:eastAsia="en-GB"/>
        </w:rPr>
        <w:tab/>
        <w:t xml:space="preserve">Dates of next </w:t>
      </w:r>
      <w:r>
        <w:rPr>
          <w:rFonts w:ascii="Arial" w:eastAsia="等线" w:hAnsi="Arial" w:cs="Arial"/>
          <w:kern w:val="0"/>
          <w:sz w:val="36"/>
          <w:szCs w:val="36"/>
          <w:lang w:val="en-GB" w:eastAsia="en-GB"/>
        </w:rPr>
        <w:t>RAN3</w:t>
      </w:r>
      <w:r>
        <w:rPr>
          <w:rFonts w:ascii="Arial" w:eastAsia="等线" w:hAnsi="Arial" w:cs="Arial"/>
          <w:bCs/>
          <w:kern w:val="0"/>
          <w:sz w:val="36"/>
          <w:szCs w:val="36"/>
          <w:lang w:val="en-GB" w:eastAsia="en-GB"/>
        </w:rPr>
        <w:t xml:space="preserve"> </w:t>
      </w:r>
      <w:r>
        <w:rPr>
          <w:rFonts w:ascii="Arial" w:eastAsia="等线" w:hAnsi="Arial" w:cs="Times New Roman"/>
          <w:kern w:val="0"/>
          <w:sz w:val="36"/>
          <w:szCs w:val="36"/>
          <w:lang w:val="en-GB" w:eastAsia="en-GB"/>
        </w:rPr>
        <w:t>meetings</w:t>
      </w:r>
    </w:p>
    <w:p w14:paraId="42F8CF0D" w14:textId="77777777" w:rsidR="00C874BB" w:rsidRDefault="00B71FFA">
      <w:pPr>
        <w:widowControl/>
        <w:tabs>
          <w:tab w:val="left" w:pos="4820"/>
        </w:tabs>
        <w:overflowPunct w:val="0"/>
        <w:autoSpaceDE w:val="0"/>
        <w:autoSpaceDN w:val="0"/>
        <w:adjustRightInd w:val="0"/>
        <w:spacing w:after="120"/>
        <w:ind w:left="5760" w:hanging="5760"/>
        <w:jc w:val="left"/>
        <w:textAlignment w:val="baseline"/>
        <w:rPr>
          <w:rFonts w:ascii="Arial" w:eastAsia="等线" w:hAnsi="Arial" w:cs="Arial"/>
          <w:bCs/>
          <w:kern w:val="0"/>
          <w:sz w:val="20"/>
          <w:szCs w:val="20"/>
          <w:lang w:val="en-GB" w:eastAsia="en-GB"/>
        </w:rPr>
      </w:pPr>
      <w:r>
        <w:rPr>
          <w:rFonts w:ascii="Arial" w:eastAsia="等线" w:hAnsi="Arial" w:cs="Arial"/>
          <w:bCs/>
          <w:kern w:val="0"/>
          <w:sz w:val="20"/>
          <w:szCs w:val="20"/>
          <w:lang w:val="en-GB" w:eastAsia="en-GB"/>
        </w:rPr>
        <w:t>RAN3#118</w:t>
      </w:r>
      <w:r>
        <w:rPr>
          <w:rFonts w:ascii="Arial" w:eastAsia="等线" w:hAnsi="Arial" w:cs="Arial"/>
          <w:bCs/>
          <w:kern w:val="0"/>
          <w:sz w:val="20"/>
          <w:szCs w:val="20"/>
          <w:lang w:val="en-GB" w:eastAsia="en-GB"/>
        </w:rPr>
        <w:tab/>
        <w:t>2022-11-14 - 2022-11-18</w:t>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t>Toulouse, FR</w:t>
      </w:r>
    </w:p>
    <w:p w14:paraId="5E2BF1EC" w14:textId="77777777" w:rsidR="00C874BB" w:rsidRDefault="00B71FF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Arial" w:eastAsia="等线" w:hAnsi="Arial" w:cs="Arial"/>
          <w:bCs/>
          <w:kern w:val="0"/>
          <w:sz w:val="20"/>
          <w:szCs w:val="20"/>
          <w:lang w:val="en-GB" w:eastAsia="en-GB"/>
        </w:rPr>
        <w:t>RAN3#119</w:t>
      </w:r>
      <w:r>
        <w:rPr>
          <w:rFonts w:ascii="Arial" w:eastAsia="等线" w:hAnsi="Arial" w:cs="Arial"/>
          <w:bCs/>
          <w:kern w:val="0"/>
          <w:sz w:val="20"/>
          <w:szCs w:val="20"/>
          <w:lang w:val="en-GB" w:eastAsia="en-GB"/>
        </w:rPr>
        <w:tab/>
        <w:t xml:space="preserve">                                    2023-2-27 - 2023-3-3</w:t>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t>Athens, GR</w:t>
      </w:r>
    </w:p>
    <w:p w14:paraId="56ECE085" w14:textId="77777777" w:rsidR="00C874BB" w:rsidRDefault="00C874BB">
      <w:pPr>
        <w:rPr>
          <w:lang w:val="en-GB"/>
        </w:rPr>
      </w:pPr>
    </w:p>
    <w:sectPr w:rsidR="00C874BB">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7BF16" w16cex:dateUtc="2022-10-17T09:46:00Z"/>
  <w16cex:commentExtensible w16cex:durableId="26F7BF30" w16cex:dateUtc="2022-10-17T09:46:00Z"/>
  <w16cex:commentExtensible w16cex:durableId="26F7B6FC" w16cex:dateUtc="2022-10-17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00768C" w16cid:durableId="26F7BF16"/>
  <w16cid:commentId w16cid:paraId="1820B483" w16cid:durableId="26F7B540"/>
  <w16cid:commentId w16cid:paraId="26F1BC59" w16cid:durableId="26F7B541"/>
  <w16cid:commentId w16cid:paraId="6B474353" w16cid:durableId="26F7BF30"/>
  <w16cid:commentId w16cid:paraId="22D36133" w16cid:durableId="26F7B542"/>
  <w16cid:commentId w16cid:paraId="12DB6FAB" w16cid:durableId="26F7B6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70E1B" w14:textId="77777777" w:rsidR="009341AE" w:rsidRDefault="009341AE" w:rsidP="00A46A40">
      <w:r>
        <w:separator/>
      </w:r>
    </w:p>
  </w:endnote>
  <w:endnote w:type="continuationSeparator" w:id="0">
    <w:p w14:paraId="5FDC1E30" w14:textId="77777777" w:rsidR="009341AE" w:rsidRDefault="009341AE" w:rsidP="00A4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A8AF7" w14:textId="77777777" w:rsidR="009341AE" w:rsidRDefault="009341AE" w:rsidP="00A46A40">
      <w:r>
        <w:separator/>
      </w:r>
    </w:p>
  </w:footnote>
  <w:footnote w:type="continuationSeparator" w:id="0">
    <w:p w14:paraId="6191C4B7" w14:textId="77777777" w:rsidR="009341AE" w:rsidRDefault="009341AE" w:rsidP="00A46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980"/>
    <w:rsid w:val="00031A87"/>
    <w:rsid w:val="00031EA1"/>
    <w:rsid w:val="0004519F"/>
    <w:rsid w:val="0005765D"/>
    <w:rsid w:val="00064EC1"/>
    <w:rsid w:val="00067355"/>
    <w:rsid w:val="0007655C"/>
    <w:rsid w:val="000B6BF6"/>
    <w:rsid w:val="000C55EB"/>
    <w:rsid w:val="000D3B1C"/>
    <w:rsid w:val="0011799D"/>
    <w:rsid w:val="00125446"/>
    <w:rsid w:val="00150CCF"/>
    <w:rsid w:val="0016381F"/>
    <w:rsid w:val="0017570E"/>
    <w:rsid w:val="00183FBE"/>
    <w:rsid w:val="001D42B8"/>
    <w:rsid w:val="001E1201"/>
    <w:rsid w:val="001E3782"/>
    <w:rsid w:val="001E5C6A"/>
    <w:rsid w:val="0020176A"/>
    <w:rsid w:val="002022FD"/>
    <w:rsid w:val="00207B36"/>
    <w:rsid w:val="00210820"/>
    <w:rsid w:val="00214894"/>
    <w:rsid w:val="002174B2"/>
    <w:rsid w:val="002471B1"/>
    <w:rsid w:val="00252BE3"/>
    <w:rsid w:val="00261338"/>
    <w:rsid w:val="00265109"/>
    <w:rsid w:val="00283820"/>
    <w:rsid w:val="002A0108"/>
    <w:rsid w:val="002B5A4A"/>
    <w:rsid w:val="002B5B68"/>
    <w:rsid w:val="002E49BE"/>
    <w:rsid w:val="00303B30"/>
    <w:rsid w:val="00316A9B"/>
    <w:rsid w:val="00323A59"/>
    <w:rsid w:val="00325061"/>
    <w:rsid w:val="003619DF"/>
    <w:rsid w:val="003710A5"/>
    <w:rsid w:val="00393022"/>
    <w:rsid w:val="003A6AB7"/>
    <w:rsid w:val="003B5CE1"/>
    <w:rsid w:val="003B7F54"/>
    <w:rsid w:val="003D7F1C"/>
    <w:rsid w:val="003E0484"/>
    <w:rsid w:val="003F0668"/>
    <w:rsid w:val="00405064"/>
    <w:rsid w:val="00407EF4"/>
    <w:rsid w:val="00410E9E"/>
    <w:rsid w:val="00427024"/>
    <w:rsid w:val="00430FCB"/>
    <w:rsid w:val="0044697E"/>
    <w:rsid w:val="00452503"/>
    <w:rsid w:val="00460B7F"/>
    <w:rsid w:val="004705DD"/>
    <w:rsid w:val="004745B5"/>
    <w:rsid w:val="00476980"/>
    <w:rsid w:val="00497831"/>
    <w:rsid w:val="004A6850"/>
    <w:rsid w:val="004B2466"/>
    <w:rsid w:val="004C303D"/>
    <w:rsid w:val="004C6122"/>
    <w:rsid w:val="004D5384"/>
    <w:rsid w:val="004E1CDC"/>
    <w:rsid w:val="00511FF9"/>
    <w:rsid w:val="005627BD"/>
    <w:rsid w:val="00563BB3"/>
    <w:rsid w:val="00566E30"/>
    <w:rsid w:val="00571D41"/>
    <w:rsid w:val="0057206B"/>
    <w:rsid w:val="00576792"/>
    <w:rsid w:val="005814A5"/>
    <w:rsid w:val="00583B9B"/>
    <w:rsid w:val="00583BD3"/>
    <w:rsid w:val="00592313"/>
    <w:rsid w:val="005B541A"/>
    <w:rsid w:val="005C3D39"/>
    <w:rsid w:val="005C7589"/>
    <w:rsid w:val="005E09D2"/>
    <w:rsid w:val="005E40D2"/>
    <w:rsid w:val="005E6E12"/>
    <w:rsid w:val="005F224D"/>
    <w:rsid w:val="00617284"/>
    <w:rsid w:val="00632084"/>
    <w:rsid w:val="00637994"/>
    <w:rsid w:val="0064239B"/>
    <w:rsid w:val="006A154A"/>
    <w:rsid w:val="006B3EB6"/>
    <w:rsid w:val="006D0D67"/>
    <w:rsid w:val="006D5364"/>
    <w:rsid w:val="006E4877"/>
    <w:rsid w:val="00710754"/>
    <w:rsid w:val="00722C3D"/>
    <w:rsid w:val="007337A2"/>
    <w:rsid w:val="00737912"/>
    <w:rsid w:val="007571D8"/>
    <w:rsid w:val="00767E0E"/>
    <w:rsid w:val="00782B3A"/>
    <w:rsid w:val="0079060F"/>
    <w:rsid w:val="00792B36"/>
    <w:rsid w:val="0079777D"/>
    <w:rsid w:val="007A4E7E"/>
    <w:rsid w:val="007E4C80"/>
    <w:rsid w:val="007E4D62"/>
    <w:rsid w:val="0080377A"/>
    <w:rsid w:val="00812A03"/>
    <w:rsid w:val="0082336E"/>
    <w:rsid w:val="00824A5A"/>
    <w:rsid w:val="00824CDB"/>
    <w:rsid w:val="00830275"/>
    <w:rsid w:val="008404DF"/>
    <w:rsid w:val="00852D8C"/>
    <w:rsid w:val="00860329"/>
    <w:rsid w:val="008770EC"/>
    <w:rsid w:val="00886AEC"/>
    <w:rsid w:val="00892F25"/>
    <w:rsid w:val="008A2B07"/>
    <w:rsid w:val="008A3D75"/>
    <w:rsid w:val="008A6047"/>
    <w:rsid w:val="008A703F"/>
    <w:rsid w:val="008B3120"/>
    <w:rsid w:val="008C13B3"/>
    <w:rsid w:val="008D6DF5"/>
    <w:rsid w:val="008E2EAA"/>
    <w:rsid w:val="008E6252"/>
    <w:rsid w:val="009049B0"/>
    <w:rsid w:val="009341AE"/>
    <w:rsid w:val="00934FFF"/>
    <w:rsid w:val="00937E86"/>
    <w:rsid w:val="009507EF"/>
    <w:rsid w:val="00963878"/>
    <w:rsid w:val="00980ABF"/>
    <w:rsid w:val="0098316E"/>
    <w:rsid w:val="009917B6"/>
    <w:rsid w:val="00992FC2"/>
    <w:rsid w:val="009A18ED"/>
    <w:rsid w:val="009B11C0"/>
    <w:rsid w:val="009B5304"/>
    <w:rsid w:val="009B7126"/>
    <w:rsid w:val="009B7BA2"/>
    <w:rsid w:val="009F6C5C"/>
    <w:rsid w:val="00A15B1B"/>
    <w:rsid w:val="00A2539F"/>
    <w:rsid w:val="00A254CA"/>
    <w:rsid w:val="00A46A40"/>
    <w:rsid w:val="00A50DC5"/>
    <w:rsid w:val="00A65549"/>
    <w:rsid w:val="00A736ED"/>
    <w:rsid w:val="00A745FA"/>
    <w:rsid w:val="00A92E46"/>
    <w:rsid w:val="00AA3CF1"/>
    <w:rsid w:val="00AB5E02"/>
    <w:rsid w:val="00AC714D"/>
    <w:rsid w:val="00AF3B91"/>
    <w:rsid w:val="00B06B5A"/>
    <w:rsid w:val="00B13B5B"/>
    <w:rsid w:val="00B219CB"/>
    <w:rsid w:val="00B71FFA"/>
    <w:rsid w:val="00B871E7"/>
    <w:rsid w:val="00BA5D58"/>
    <w:rsid w:val="00BB68B4"/>
    <w:rsid w:val="00BD13DD"/>
    <w:rsid w:val="00BD2969"/>
    <w:rsid w:val="00BF4F3D"/>
    <w:rsid w:val="00C00449"/>
    <w:rsid w:val="00C01A28"/>
    <w:rsid w:val="00C122CE"/>
    <w:rsid w:val="00C52AEB"/>
    <w:rsid w:val="00C5667E"/>
    <w:rsid w:val="00C56C34"/>
    <w:rsid w:val="00C73AC5"/>
    <w:rsid w:val="00C768CC"/>
    <w:rsid w:val="00C86E8E"/>
    <w:rsid w:val="00C874BB"/>
    <w:rsid w:val="00CE2C32"/>
    <w:rsid w:val="00CE66E0"/>
    <w:rsid w:val="00D11D58"/>
    <w:rsid w:val="00D33576"/>
    <w:rsid w:val="00D40151"/>
    <w:rsid w:val="00D47ADC"/>
    <w:rsid w:val="00D55B64"/>
    <w:rsid w:val="00D641A3"/>
    <w:rsid w:val="00D715B7"/>
    <w:rsid w:val="00D723D7"/>
    <w:rsid w:val="00D8661D"/>
    <w:rsid w:val="00D93DC7"/>
    <w:rsid w:val="00D967EB"/>
    <w:rsid w:val="00DB7287"/>
    <w:rsid w:val="00DB7F64"/>
    <w:rsid w:val="00DD1E9B"/>
    <w:rsid w:val="00DE011C"/>
    <w:rsid w:val="00DE3C0F"/>
    <w:rsid w:val="00DF5394"/>
    <w:rsid w:val="00DF6CBC"/>
    <w:rsid w:val="00E06E3B"/>
    <w:rsid w:val="00E17712"/>
    <w:rsid w:val="00E42178"/>
    <w:rsid w:val="00E440E2"/>
    <w:rsid w:val="00E4629D"/>
    <w:rsid w:val="00E72412"/>
    <w:rsid w:val="00E90828"/>
    <w:rsid w:val="00E96ED5"/>
    <w:rsid w:val="00EA7060"/>
    <w:rsid w:val="00EC6E73"/>
    <w:rsid w:val="00ED2AD1"/>
    <w:rsid w:val="00EE0D33"/>
    <w:rsid w:val="00F03C03"/>
    <w:rsid w:val="00F052CB"/>
    <w:rsid w:val="00F43F42"/>
    <w:rsid w:val="00FC5FC4"/>
    <w:rsid w:val="00FE5BE2"/>
    <w:rsid w:val="00FE62B2"/>
    <w:rsid w:val="12C66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43F78"/>
  <w15:docId w15:val="{3C78B609-D30D-4BAB-8A16-F09ECF353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semiHidden/>
    <w:rPr>
      <w:sz w:val="16"/>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批注文字 Char"/>
    <w:basedOn w:val="a0"/>
    <w:link w:val="a3"/>
    <w:uiPriority w:val="99"/>
    <w:semiHidden/>
  </w:style>
  <w:style w:type="character" w:customStyle="1" w:styleId="Char0">
    <w:name w:val="批注框文本 Char"/>
    <w:basedOn w:val="a0"/>
    <w:link w:val="a4"/>
    <w:uiPriority w:val="99"/>
    <w:semiHidden/>
    <w:rPr>
      <w:sz w:val="18"/>
      <w:szCs w:val="18"/>
    </w:rPr>
  </w:style>
  <w:style w:type="paragraph" w:customStyle="1" w:styleId="B1">
    <w:name w:val="B1"/>
    <w:basedOn w:val="a"/>
    <w:link w:val="B1Char1"/>
    <w:qFormat/>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qFormat/>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character" w:customStyle="1" w:styleId="Char3">
    <w:name w:val="批注主题 Char"/>
    <w:basedOn w:val="Char"/>
    <w:link w:val="a7"/>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dcterms:created xsi:type="dcterms:W3CDTF">2022-10-17T13:20:00Z</dcterms:created>
  <dcterms:modified xsi:type="dcterms:W3CDTF">2022-10-17T13:56:00Z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(3)YiyFl56Kt2XJPq5d01nD1TGE3JAmJLmb67INN6AnugsXyHOfosBpWSVAAvz79h2MfY22H8iO
MaMKuDcD3WzveZj0lQ/wdOtzRo7eIpHno5Ci0MsGhjspgSnOSXOnwyLeepMMW5oknbNtx4Ms
58sYNcotfYyDor6TA4bCvlJYoUjao1q11BJxSB/LaAnYVqJSP4q4yk02TeJE/eADuJdXnaS8
PoaBSk2fRKpQnhbnas</vt:lpwstr>
  </property>
  <property fmtid="{D5CDD505-2E9C-101B-9397-08002B2CF9AE}" pid="3" name="_2015_ms_pID_7253431">
    <vt:lpwstr>XX/39c8I0fDkObv8mFIJ0diE7ylgpGZgSTlIOoQcGtWtWXFh+AIrf1
5ca97P/rAEC3MzC+1TYjCBo7SLvheian2g/35AKk+MeGR3cFbvzARNOxmLTTw5T1+sUU4ZIk
4AQuhBpfpJY7EWXJIMWayTTsF2JnOoKMJzZcixCB591XlusTppiyeOp22aZ0GFEoOvALgDfw
BYeHNg6vdffeIGkakjY0S2S2ltU+Wa4u32rv</vt:lpwstr>
  </property>
  <property fmtid="{D5CDD505-2E9C-101B-9397-08002B2CF9AE}" pid="4" name="_2015_ms_pID_7253432">
    <vt:lpwstr>MQ==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1665906083</vt:lpwstr>
  </property>
</Properties>
</file>